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1F" w:rsidRPr="00F8538D" w:rsidRDefault="00DA0F38" w:rsidP="00F8538D">
      <w:pPr>
        <w:jc w:val="both"/>
        <w:rPr>
          <w:rFonts w:cstheme="minorHAnsi"/>
          <w:b/>
          <w:sz w:val="28"/>
          <w:szCs w:val="28"/>
        </w:rPr>
      </w:pPr>
      <w:proofErr w:type="spellStart"/>
      <w:r w:rsidRPr="00F8538D">
        <w:rPr>
          <w:rFonts w:cstheme="minorHAnsi"/>
          <w:b/>
          <w:sz w:val="28"/>
          <w:szCs w:val="28"/>
        </w:rPr>
        <w:t>Насвай</w:t>
      </w:r>
      <w:proofErr w:type="spellEnd"/>
      <w:r w:rsidRPr="00F8538D">
        <w:rPr>
          <w:rFonts w:cstheme="minorHAnsi"/>
          <w:b/>
          <w:sz w:val="28"/>
          <w:szCs w:val="28"/>
        </w:rPr>
        <w:t xml:space="preserve"> – обман курильщика.</w:t>
      </w:r>
    </w:p>
    <w:p w:rsidR="00DA0F38" w:rsidRPr="00F8538D" w:rsidRDefault="00DA0F38" w:rsidP="00F8538D">
      <w:pPr>
        <w:jc w:val="both"/>
        <w:rPr>
          <w:rFonts w:cstheme="minorHAnsi"/>
          <w:b/>
          <w:sz w:val="28"/>
          <w:szCs w:val="28"/>
        </w:rPr>
      </w:pPr>
    </w:p>
    <w:p w:rsidR="00DA0F38" w:rsidRPr="00F8538D" w:rsidRDefault="00DA0F38" w:rsidP="00F8538D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vanish/>
          <w:sz w:val="28"/>
          <w:szCs w:val="28"/>
          <w:lang w:eastAsia="ru-RU"/>
        </w:rPr>
      </w:pPr>
      <w:r w:rsidRPr="00F8538D">
        <w:rPr>
          <w:rFonts w:eastAsia="Times New Roman" w:cstheme="minorHAnsi"/>
          <w:vanish/>
          <w:sz w:val="28"/>
          <w:szCs w:val="28"/>
          <w:lang w:eastAsia="ru-RU"/>
        </w:rPr>
        <w:t>Начало формы</w:t>
      </w:r>
    </w:p>
    <w:p w:rsidR="00DA0F38" w:rsidRPr="00F8538D" w:rsidRDefault="00DA0F38" w:rsidP="00F8538D">
      <w:pPr>
        <w:shd w:val="clear" w:color="auto" w:fill="FFFFFF"/>
        <w:spacing w:before="75" w:after="225" w:line="360" w:lineRule="atLeast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8538D">
        <w:rPr>
          <w:rFonts w:eastAsia="Times New Roman" w:cstheme="minorHAnsi"/>
          <w:noProof/>
          <w:color w:val="333333"/>
          <w:sz w:val="28"/>
          <w:szCs w:val="28"/>
          <w:lang w:eastAsia="ru-RU"/>
        </w:rPr>
        <w:drawing>
          <wp:inline distT="0" distB="0" distL="0" distR="0" wp14:anchorId="08F88434" wp14:editId="40F48566">
            <wp:extent cx="1619250" cy="1047750"/>
            <wp:effectExtent l="0" t="0" r="0" b="0"/>
            <wp:docPr id="1" name="Рисунок 1" descr="Что такое насвай и чем он опас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насвай и чем он опасе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38" w:rsidRPr="00F8538D" w:rsidRDefault="00DA0F38" w:rsidP="00F8538D">
      <w:pPr>
        <w:shd w:val="clear" w:color="auto" w:fill="FFFFFF"/>
        <w:spacing w:before="75" w:after="225" w:line="360" w:lineRule="atLeast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Школа. Время первых открытий и первых друзей. Первой любви и первых свиданий. Первых побед и первых мечтаний. К сожалению, школьные годы характеризуются не только накоплением положительного опыта общения с миром. Большинство детей именно здесь впервые затягиваются сигаретой, пробуют на вкус спиртное, а то и наркотические препараты. Одной из серьезных проблем в наше время является широко распространенное среди школьников употребление так называемого </w:t>
      </w:r>
      <w:proofErr w:type="spellStart"/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t>насвая</w:t>
      </w:r>
      <w:proofErr w:type="spellEnd"/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вещества, обладающего слабым наркотическим действием. Ситуация также  осложняется специфическими особенностями </w:t>
      </w:r>
      <w:proofErr w:type="spellStart"/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t>насвая</w:t>
      </w:r>
      <w:proofErr w:type="spellEnd"/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t>, которые обуславливают проблематичность явного выявления признаков его употребления. Во многих случаях родители подростков даже не представляют себе, как он выглядит и каким способом он употребляется.</w:t>
      </w:r>
    </w:p>
    <w:p w:rsidR="00DA0F38" w:rsidRPr="00F8538D" w:rsidRDefault="00DA0F38" w:rsidP="00F8538D">
      <w:pPr>
        <w:shd w:val="clear" w:color="auto" w:fill="FFFFFF"/>
        <w:spacing w:before="75" w:after="225" w:line="360" w:lineRule="atLeast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 настоящее время </w:t>
      </w:r>
      <w:proofErr w:type="spellStart"/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t>насвай</w:t>
      </w:r>
      <w:proofErr w:type="spellEnd"/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является общедоступным веществом, в отличие от сигарет и спиртных напитков, продажа которых разрешена только лицам, достигшим 18 лет. Кроме того, он отличается низкой ценой, — его стоимость ниже, чем у сигарет. Согласно опросам подростков из разных школ, большинство из них употребляет </w:t>
      </w:r>
      <w:proofErr w:type="spellStart"/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t>насвай</w:t>
      </w:r>
      <w:proofErr w:type="spellEnd"/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только для того, чтобы бросить курить. Но, согласно результатам тех же опросов, практически не существует примеров того, что после отказа от сигарет, подросток смог бы отказаться и от употребления этого наркотического вещества. В подавляющем большинстве случаев он все равно в итоге возвращался к одной из этих вредных привычек.</w:t>
      </w:r>
    </w:p>
    <w:p w:rsidR="00DA0F38" w:rsidRPr="00F8538D" w:rsidRDefault="00DA0F38" w:rsidP="00F8538D">
      <w:pPr>
        <w:shd w:val="clear" w:color="auto" w:fill="FFFFFF"/>
        <w:spacing w:before="75" w:after="225" w:line="360" w:lineRule="atLeast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Еще одной особенностью </w:t>
      </w:r>
      <w:proofErr w:type="spellStart"/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t>насвая</w:t>
      </w:r>
      <w:proofErr w:type="spellEnd"/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является то, что практически невозможно выделить в толпе человека, который даже в данный момент его употребляет. Это вещество не требует подкожных или внутривенных инъекций, глотания таблеток или чего-то подобного. Достаточно одну его небольшую по объему порцию положить за губу или под язык, после чего ждать наступления эффекта, обусловленного его действием.</w:t>
      </w:r>
    </w:p>
    <w:p w:rsidR="00DA0F38" w:rsidRPr="00F8538D" w:rsidRDefault="00DA0F38" w:rsidP="00F8538D">
      <w:pPr>
        <w:shd w:val="clear" w:color="auto" w:fill="FFFFFF"/>
        <w:spacing w:before="75" w:line="360" w:lineRule="atLeast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Данный эффект заключается в непродолжительном (не более 5-7 минут) легком расслаблении и помутнении в глазах. Далее употребление </w:t>
      </w:r>
      <w:proofErr w:type="spellStart"/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t>насвая</w:t>
      </w:r>
      <w:proofErr w:type="spellEnd"/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F8538D"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>может вызвать приступы тошноты, головную боль, расстройство желудка и образование волдырей на губах.</w:t>
      </w:r>
    </w:p>
    <w:p w:rsidR="00F8538D" w:rsidRPr="00F8538D" w:rsidRDefault="00F8538D" w:rsidP="00F8538D">
      <w:pPr>
        <w:shd w:val="clear" w:color="auto" w:fill="FFFFFF"/>
        <w:spacing w:before="75" w:line="360" w:lineRule="atLeast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F8538D" w:rsidRPr="00F8538D" w:rsidRDefault="00F8538D" w:rsidP="00F8538D">
      <w:pPr>
        <w:pStyle w:val="a5"/>
        <w:shd w:val="clear" w:color="auto" w:fill="FFFFFF"/>
        <w:spacing w:before="75" w:beforeAutospacing="0" w:after="225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8538D">
        <w:rPr>
          <w:rFonts w:asciiTheme="minorHAnsi" w:hAnsiTheme="minorHAnsi" w:cstheme="minorHAnsi"/>
          <w:color w:val="333333"/>
          <w:sz w:val="28"/>
          <w:szCs w:val="28"/>
        </w:rPr>
        <w:t xml:space="preserve">Длительное употребление данного наркотика может вызывать более тяжелые последствия. Онкологи среднеазиатского региона (именно там эта проблема уже поднимается на государственном уровне) указывают, что 80% людей, страдающих раковыми заболеваниями губы, языка или гортани, употребляют </w:t>
      </w:r>
      <w:proofErr w:type="spellStart"/>
      <w:r w:rsidRPr="00F8538D">
        <w:rPr>
          <w:rFonts w:asciiTheme="minorHAnsi" w:hAnsiTheme="minorHAnsi" w:cstheme="minorHAnsi"/>
          <w:color w:val="333333"/>
          <w:sz w:val="28"/>
          <w:szCs w:val="28"/>
        </w:rPr>
        <w:t>насвай</w:t>
      </w:r>
      <w:proofErr w:type="spellEnd"/>
      <w:r w:rsidRPr="00F8538D">
        <w:rPr>
          <w:rFonts w:asciiTheme="minorHAnsi" w:hAnsiTheme="minorHAnsi" w:cstheme="minorHAnsi"/>
          <w:color w:val="333333"/>
          <w:sz w:val="28"/>
          <w:szCs w:val="28"/>
        </w:rPr>
        <w:t>. Состав этого наркотического вещества, который будет рассмотрен несколько ниже, обуславливает возможность возникновения и развития различных инфекционных заболеваний. Кроме того, его употребление не помогает исчезновению</w:t>
      </w:r>
      <w:r w:rsidRPr="00F8538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hyperlink r:id="rId6" w:tgtFrame="_blank" w:history="1">
        <w:r w:rsidRPr="00F8538D">
          <w:rPr>
            <w:rStyle w:val="a6"/>
            <w:rFonts w:asciiTheme="minorHAnsi" w:hAnsiTheme="minorHAnsi" w:cstheme="minorHAnsi"/>
            <w:color w:val="3D5783"/>
            <w:sz w:val="28"/>
            <w:szCs w:val="28"/>
          </w:rPr>
          <w:t>никотиновой зависимости</w:t>
        </w:r>
      </w:hyperlink>
      <w:r w:rsidRPr="00F8538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F8538D">
        <w:rPr>
          <w:rFonts w:asciiTheme="minorHAnsi" w:hAnsiTheme="minorHAnsi" w:cstheme="minorHAnsi"/>
          <w:color w:val="333333"/>
          <w:sz w:val="28"/>
          <w:szCs w:val="28"/>
        </w:rPr>
        <w:t xml:space="preserve">у курильщиков, а наоборот, вызывает ее появление у людей, которые даже и не прикасались к сигаретам. Также нельзя сбрасывать со счетов развитие зависимости от </w:t>
      </w:r>
      <w:proofErr w:type="spellStart"/>
      <w:r w:rsidRPr="00F8538D">
        <w:rPr>
          <w:rFonts w:asciiTheme="minorHAnsi" w:hAnsiTheme="minorHAnsi" w:cstheme="minorHAnsi"/>
          <w:color w:val="333333"/>
          <w:sz w:val="28"/>
          <w:szCs w:val="28"/>
        </w:rPr>
        <w:t>насвая</w:t>
      </w:r>
      <w:proofErr w:type="spellEnd"/>
      <w:r w:rsidRPr="00F8538D">
        <w:rPr>
          <w:rFonts w:asciiTheme="minorHAnsi" w:hAnsiTheme="minorHAnsi" w:cstheme="minorHAnsi"/>
          <w:color w:val="333333"/>
          <w:sz w:val="28"/>
          <w:szCs w:val="28"/>
        </w:rPr>
        <w:t xml:space="preserve"> как</w:t>
      </w:r>
      <w:r w:rsidRPr="00F8538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hyperlink r:id="rId7" w:tgtFrame="_blank" w:history="1">
        <w:r w:rsidRPr="00F8538D">
          <w:rPr>
            <w:rStyle w:val="a6"/>
            <w:rFonts w:asciiTheme="minorHAnsi" w:hAnsiTheme="minorHAnsi" w:cstheme="minorHAnsi"/>
            <w:color w:val="3D5783"/>
            <w:sz w:val="28"/>
            <w:szCs w:val="28"/>
          </w:rPr>
          <w:t>психотропного вещества</w:t>
        </w:r>
      </w:hyperlink>
      <w:r w:rsidRPr="00F8538D">
        <w:rPr>
          <w:rFonts w:asciiTheme="minorHAnsi" w:hAnsiTheme="minorHAnsi" w:cstheme="minorHAnsi"/>
          <w:color w:val="333333"/>
          <w:sz w:val="28"/>
          <w:szCs w:val="28"/>
        </w:rPr>
        <w:t>. Помимо всего вышесказанного, его употребление вызывает разрушение зубов и их корней, а в случае подростков —</w:t>
      </w:r>
      <w:r w:rsidRPr="00F8538D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hyperlink r:id="rId8" w:tgtFrame="_blank" w:history="1">
        <w:r w:rsidRPr="00F8538D">
          <w:rPr>
            <w:rStyle w:val="a6"/>
            <w:rFonts w:asciiTheme="minorHAnsi" w:hAnsiTheme="minorHAnsi" w:cstheme="minorHAnsi"/>
            <w:color w:val="3D5783"/>
            <w:sz w:val="28"/>
            <w:szCs w:val="28"/>
          </w:rPr>
          <w:t>задержки в психическом развитии</w:t>
        </w:r>
      </w:hyperlink>
      <w:r w:rsidRPr="00F8538D">
        <w:rPr>
          <w:rFonts w:asciiTheme="minorHAnsi" w:hAnsiTheme="minorHAnsi" w:cstheme="minorHAnsi"/>
          <w:color w:val="333333"/>
          <w:sz w:val="28"/>
          <w:szCs w:val="28"/>
        </w:rPr>
        <w:t>, ухудшение памяти и потерю уравновешенности.</w:t>
      </w:r>
    </w:p>
    <w:p w:rsidR="00F8538D" w:rsidRPr="00F8538D" w:rsidRDefault="00F8538D" w:rsidP="00F8538D">
      <w:pPr>
        <w:pStyle w:val="a5"/>
        <w:shd w:val="clear" w:color="auto" w:fill="FFFFFF"/>
        <w:spacing w:before="75" w:beforeAutospacing="0" w:after="225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8538D">
        <w:rPr>
          <w:rFonts w:asciiTheme="minorHAnsi" w:hAnsiTheme="minorHAnsi" w:cstheme="minorHAnsi"/>
          <w:color w:val="333333"/>
          <w:sz w:val="28"/>
          <w:szCs w:val="28"/>
        </w:rPr>
        <w:t xml:space="preserve">В настоящее время основным компонентом </w:t>
      </w:r>
      <w:proofErr w:type="spellStart"/>
      <w:r w:rsidRPr="00F8538D">
        <w:rPr>
          <w:rFonts w:asciiTheme="minorHAnsi" w:hAnsiTheme="minorHAnsi" w:cstheme="minorHAnsi"/>
          <w:color w:val="333333"/>
          <w:sz w:val="28"/>
          <w:szCs w:val="28"/>
        </w:rPr>
        <w:t>насвая</w:t>
      </w:r>
      <w:proofErr w:type="spellEnd"/>
      <w:r w:rsidRPr="00F8538D">
        <w:rPr>
          <w:rFonts w:asciiTheme="minorHAnsi" w:hAnsiTheme="minorHAnsi" w:cstheme="minorHAnsi"/>
          <w:color w:val="333333"/>
          <w:sz w:val="28"/>
          <w:szCs w:val="28"/>
        </w:rPr>
        <w:t xml:space="preserve"> являются простая махорка или табак. Ранее использовалось </w:t>
      </w:r>
      <w:proofErr w:type="spellStart"/>
      <w:r w:rsidRPr="00F8538D">
        <w:rPr>
          <w:rFonts w:asciiTheme="minorHAnsi" w:hAnsiTheme="minorHAnsi" w:cstheme="minorHAnsi"/>
          <w:color w:val="333333"/>
          <w:sz w:val="28"/>
          <w:szCs w:val="28"/>
        </w:rPr>
        <w:t>табакоподобное</w:t>
      </w:r>
      <w:proofErr w:type="spellEnd"/>
      <w:r w:rsidRPr="00F8538D">
        <w:rPr>
          <w:rFonts w:asciiTheme="minorHAnsi" w:hAnsiTheme="minorHAnsi" w:cstheme="minorHAnsi"/>
          <w:color w:val="333333"/>
          <w:sz w:val="28"/>
          <w:szCs w:val="28"/>
        </w:rPr>
        <w:t xml:space="preserve"> растение «нас», которое и дало название этому веществу. Помимо табака, в состав </w:t>
      </w:r>
      <w:proofErr w:type="spellStart"/>
      <w:r w:rsidRPr="00F8538D">
        <w:rPr>
          <w:rFonts w:asciiTheme="minorHAnsi" w:hAnsiTheme="minorHAnsi" w:cstheme="minorHAnsi"/>
          <w:color w:val="333333"/>
          <w:sz w:val="28"/>
          <w:szCs w:val="28"/>
        </w:rPr>
        <w:t>насвая</w:t>
      </w:r>
      <w:proofErr w:type="spellEnd"/>
      <w:r w:rsidRPr="00F8538D">
        <w:rPr>
          <w:rFonts w:asciiTheme="minorHAnsi" w:hAnsiTheme="minorHAnsi" w:cstheme="minorHAnsi"/>
          <w:color w:val="333333"/>
          <w:sz w:val="28"/>
          <w:szCs w:val="28"/>
        </w:rPr>
        <w:t xml:space="preserve"> входит гашеная известь, зола различных растений, смесь из верблюжьего кизяка или куриного помета, в некоторых случаях — масло. Отвращение вызывает сам состав этого зелья, а уж необходимость брать его в рот</w:t>
      </w:r>
      <w:proofErr w:type="gramStart"/>
      <w:r w:rsidRPr="00F8538D">
        <w:rPr>
          <w:rFonts w:asciiTheme="minorHAnsi" w:hAnsiTheme="minorHAnsi" w:cstheme="minorHAnsi"/>
          <w:color w:val="333333"/>
          <w:sz w:val="28"/>
          <w:szCs w:val="28"/>
        </w:rPr>
        <w:t>… К</w:t>
      </w:r>
      <w:proofErr w:type="gramEnd"/>
      <w:r w:rsidRPr="00F8538D">
        <w:rPr>
          <w:rFonts w:asciiTheme="minorHAnsi" w:hAnsiTheme="minorHAnsi" w:cstheme="minorHAnsi"/>
          <w:color w:val="333333"/>
          <w:sz w:val="28"/>
          <w:szCs w:val="28"/>
        </w:rPr>
        <w:t xml:space="preserve">стати, небольшая деталь. Куриный помет при поливе им огородов всегда предварительно смешивается с водой для того, чтобы исключить повреждение растений, которые могут сгореть. А ведь в состав </w:t>
      </w:r>
      <w:proofErr w:type="spellStart"/>
      <w:r w:rsidRPr="00F8538D">
        <w:rPr>
          <w:rFonts w:asciiTheme="minorHAnsi" w:hAnsiTheme="minorHAnsi" w:cstheme="minorHAnsi"/>
          <w:color w:val="333333"/>
          <w:sz w:val="28"/>
          <w:szCs w:val="28"/>
        </w:rPr>
        <w:t>насвая</w:t>
      </w:r>
      <w:proofErr w:type="spellEnd"/>
      <w:r w:rsidRPr="00F8538D">
        <w:rPr>
          <w:rFonts w:asciiTheme="minorHAnsi" w:hAnsiTheme="minorHAnsi" w:cstheme="minorHAnsi"/>
          <w:color w:val="333333"/>
          <w:sz w:val="28"/>
          <w:szCs w:val="28"/>
        </w:rPr>
        <w:t xml:space="preserve"> куриный помет </w:t>
      </w:r>
      <w:proofErr w:type="gramStart"/>
      <w:r w:rsidRPr="00F8538D">
        <w:rPr>
          <w:rFonts w:asciiTheme="minorHAnsi" w:hAnsiTheme="minorHAnsi" w:cstheme="minorHAnsi"/>
          <w:color w:val="333333"/>
          <w:sz w:val="28"/>
          <w:szCs w:val="28"/>
        </w:rPr>
        <w:t>вносится</w:t>
      </w:r>
      <w:proofErr w:type="gramEnd"/>
      <w:r w:rsidRPr="00F8538D">
        <w:rPr>
          <w:rFonts w:asciiTheme="minorHAnsi" w:hAnsiTheme="minorHAnsi" w:cstheme="minorHAnsi"/>
          <w:color w:val="333333"/>
          <w:sz w:val="28"/>
          <w:szCs w:val="28"/>
        </w:rPr>
        <w:t xml:space="preserve"> как есть, без каких-либо разбавлений.</w:t>
      </w:r>
    </w:p>
    <w:p w:rsidR="00F8538D" w:rsidRPr="00F8538D" w:rsidRDefault="00F8538D" w:rsidP="00F8538D">
      <w:pPr>
        <w:pStyle w:val="a5"/>
        <w:shd w:val="clear" w:color="auto" w:fill="FFFFFF"/>
        <w:spacing w:before="75" w:beforeAutospacing="0" w:after="225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F8538D">
        <w:rPr>
          <w:rFonts w:asciiTheme="minorHAnsi" w:hAnsiTheme="minorHAnsi" w:cstheme="minorHAnsi"/>
          <w:color w:val="333333"/>
          <w:sz w:val="28"/>
          <w:szCs w:val="28"/>
        </w:rPr>
        <w:t xml:space="preserve">Методы и средства, которые в данное время противопоставляются развитию этой проблемы в учебных заведениях, явно не продуманны и недостаточны. В некоторых школах проводятся различные акции против наркомании среди подростков, и вывешиваются листовки, содержащие информацию о вреде </w:t>
      </w:r>
      <w:proofErr w:type="spellStart"/>
      <w:r w:rsidRPr="00F8538D">
        <w:rPr>
          <w:rFonts w:asciiTheme="minorHAnsi" w:hAnsiTheme="minorHAnsi" w:cstheme="minorHAnsi"/>
          <w:color w:val="333333"/>
          <w:sz w:val="28"/>
          <w:szCs w:val="28"/>
        </w:rPr>
        <w:t>насвая</w:t>
      </w:r>
      <w:proofErr w:type="spellEnd"/>
      <w:r w:rsidRPr="00F8538D">
        <w:rPr>
          <w:rFonts w:asciiTheme="minorHAnsi" w:hAnsiTheme="minorHAnsi" w:cstheme="minorHAnsi"/>
          <w:color w:val="333333"/>
          <w:sz w:val="28"/>
          <w:szCs w:val="28"/>
        </w:rPr>
        <w:t xml:space="preserve">. Правда, очень часто эти листовки не привлекают к себе внимания даже своими размерами, которые оказываются меньше, чем у листа тетради. К тому же, найти самого </w:t>
      </w:r>
      <w:proofErr w:type="spellStart"/>
      <w:r w:rsidRPr="00F8538D">
        <w:rPr>
          <w:rFonts w:asciiTheme="minorHAnsi" w:hAnsiTheme="minorHAnsi" w:cstheme="minorHAnsi"/>
          <w:color w:val="333333"/>
          <w:sz w:val="28"/>
          <w:szCs w:val="28"/>
        </w:rPr>
        <w:t>насвайщика</w:t>
      </w:r>
      <w:proofErr w:type="spellEnd"/>
      <w:r w:rsidRPr="00F8538D">
        <w:rPr>
          <w:rFonts w:asciiTheme="minorHAnsi" w:hAnsiTheme="minorHAnsi" w:cstheme="minorHAnsi"/>
          <w:color w:val="333333"/>
          <w:sz w:val="28"/>
          <w:szCs w:val="28"/>
        </w:rPr>
        <w:t xml:space="preserve"> довольно-таки сложно.  Возможно, установка систем видеонаблюдения в школах в какой-то мере помогла бы решить данную проблему.</w:t>
      </w:r>
    </w:p>
    <w:p w:rsidR="00DA0F38" w:rsidRPr="00F8538D" w:rsidRDefault="00DA0F38" w:rsidP="00F8538D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DA0F38" w:rsidRPr="00F8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1F"/>
    <w:rsid w:val="0006311F"/>
    <w:rsid w:val="0007651F"/>
    <w:rsid w:val="00DA0F38"/>
    <w:rsid w:val="00F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F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38D"/>
  </w:style>
  <w:style w:type="character" w:styleId="a6">
    <w:name w:val="Hyperlink"/>
    <w:basedOn w:val="a0"/>
    <w:uiPriority w:val="99"/>
    <w:semiHidden/>
    <w:unhideWhenUsed/>
    <w:rsid w:val="00F85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F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38D"/>
  </w:style>
  <w:style w:type="character" w:styleId="a6">
    <w:name w:val="Hyperlink"/>
    <w:basedOn w:val="a0"/>
    <w:uiPriority w:val="99"/>
    <w:semiHidden/>
    <w:unhideWhenUsed/>
    <w:rsid w:val="00F8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7436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9954">
          <w:marLeft w:val="0"/>
          <w:marRight w:val="375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591">
          <w:marLeft w:val="465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6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minov.net/rus-judg-private-oligofren-184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taminov.net/rus-28958-0-0-220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taminov.net/rus-16035-easy_way-0-10341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Устьянцева Марина Аркадьевна</dc:creator>
  <cp:keywords/>
  <dc:description/>
  <cp:lastModifiedBy>Устьянцева Марина Аркадьевна</cp:lastModifiedBy>
  <cp:revision>3</cp:revision>
  <dcterms:created xsi:type="dcterms:W3CDTF">2017-04-28T06:51:00Z</dcterms:created>
  <dcterms:modified xsi:type="dcterms:W3CDTF">2017-04-28T06:55:00Z</dcterms:modified>
</cp:coreProperties>
</file>