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1F" w:rsidRPr="00F8538D" w:rsidRDefault="00DA0F38" w:rsidP="00F8538D">
      <w:pPr>
        <w:jc w:val="both"/>
        <w:rPr>
          <w:rFonts w:cstheme="minorHAnsi"/>
          <w:b/>
          <w:sz w:val="28"/>
          <w:szCs w:val="28"/>
        </w:rPr>
      </w:pPr>
      <w:proofErr w:type="spellStart"/>
      <w:r w:rsidRPr="00F8538D">
        <w:rPr>
          <w:rFonts w:cstheme="minorHAnsi"/>
          <w:b/>
          <w:sz w:val="28"/>
          <w:szCs w:val="28"/>
        </w:rPr>
        <w:t>Насвай</w:t>
      </w:r>
      <w:proofErr w:type="spellEnd"/>
      <w:r w:rsidRPr="00F8538D">
        <w:rPr>
          <w:rFonts w:cstheme="minorHAnsi"/>
          <w:b/>
          <w:sz w:val="28"/>
          <w:szCs w:val="28"/>
        </w:rPr>
        <w:t xml:space="preserve"> – обман курильщика.</w:t>
      </w:r>
    </w:p>
    <w:p w:rsidR="00DA0F38" w:rsidRPr="00F8538D" w:rsidRDefault="00DA0F38" w:rsidP="00F8538D">
      <w:pPr>
        <w:jc w:val="both"/>
        <w:rPr>
          <w:rFonts w:cstheme="minorHAnsi"/>
          <w:b/>
          <w:sz w:val="28"/>
          <w:szCs w:val="28"/>
        </w:rPr>
      </w:pPr>
    </w:p>
    <w:p w:rsidR="00DA0F38" w:rsidRPr="00F8538D" w:rsidRDefault="00DA0F38" w:rsidP="00F8538D">
      <w:pPr>
        <w:pBdr>
          <w:bottom w:val="single" w:sz="6" w:space="1" w:color="auto"/>
        </w:pBdr>
        <w:spacing w:after="0" w:line="240" w:lineRule="auto"/>
        <w:jc w:val="both"/>
        <w:rPr>
          <w:rFonts w:eastAsia="Times New Roman" w:cstheme="minorHAnsi"/>
          <w:vanish/>
          <w:sz w:val="28"/>
          <w:szCs w:val="28"/>
          <w:lang w:eastAsia="ru-RU"/>
        </w:rPr>
      </w:pPr>
      <w:r w:rsidRPr="00F8538D">
        <w:rPr>
          <w:rFonts w:eastAsia="Times New Roman" w:cstheme="minorHAnsi"/>
          <w:vanish/>
          <w:sz w:val="28"/>
          <w:szCs w:val="28"/>
          <w:lang w:eastAsia="ru-RU"/>
        </w:rPr>
        <w:t>Начало формы</w:t>
      </w:r>
    </w:p>
    <w:p w:rsidR="00DA0F38" w:rsidRPr="00F8538D" w:rsidRDefault="00DA0F38" w:rsidP="00F8538D">
      <w:pPr>
        <w:shd w:val="clear" w:color="auto" w:fill="FFFFFF"/>
        <w:spacing w:before="75" w:after="225" w:line="360" w:lineRule="atLeast"/>
        <w:jc w:val="both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F8538D">
        <w:rPr>
          <w:rFonts w:eastAsia="Times New Roman" w:cstheme="minorHAnsi"/>
          <w:noProof/>
          <w:color w:val="333333"/>
          <w:sz w:val="28"/>
          <w:szCs w:val="28"/>
          <w:lang w:eastAsia="ru-RU"/>
        </w:rPr>
        <w:drawing>
          <wp:inline distT="0" distB="0" distL="0" distR="0" wp14:anchorId="08F88434" wp14:editId="40F48566">
            <wp:extent cx="1619250" cy="1047750"/>
            <wp:effectExtent l="0" t="0" r="0" b="0"/>
            <wp:docPr id="1" name="Рисунок 1" descr="Что такое насвай и чем он опас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то такое насвай и чем он опасе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F38" w:rsidRPr="00F8538D" w:rsidRDefault="00DA0F38" w:rsidP="00F8538D">
      <w:pPr>
        <w:shd w:val="clear" w:color="auto" w:fill="FFFFFF"/>
        <w:spacing w:before="75" w:after="225" w:line="360" w:lineRule="atLeast"/>
        <w:jc w:val="both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 xml:space="preserve">Школа. Время первых открытий и первых друзей. Первой любви и первых свиданий. Первых побед и первых мечтаний. К сожалению, школьные годы характеризуются не только накоплением положительного опыта общения с миром. Большинство детей именно здесь впервые затягиваются сигаретой, пробуют на вкус спиртное, а то и наркотические препараты. Одной из серьезных проблем в наше время является широко распространенное среди школьников употребление так называемого </w:t>
      </w:r>
      <w:proofErr w:type="spellStart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>насвая</w:t>
      </w:r>
      <w:proofErr w:type="spellEnd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 xml:space="preserve">, вещества, обладающего слабым наркотическим действием. Ситуация также  осложняется специфическими особенностями </w:t>
      </w:r>
      <w:proofErr w:type="spellStart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>насвая</w:t>
      </w:r>
      <w:proofErr w:type="spellEnd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>, которые обуславливают проблематичность явного выявления признаков его употребления. Во многих случаях родители подростков даже не представляют себе, как он выглядит и каким способом он употребляется.</w:t>
      </w:r>
    </w:p>
    <w:p w:rsidR="00DA0F38" w:rsidRPr="00F8538D" w:rsidRDefault="00DA0F38" w:rsidP="00F8538D">
      <w:pPr>
        <w:shd w:val="clear" w:color="auto" w:fill="FFFFFF"/>
        <w:spacing w:before="75" w:after="225" w:line="360" w:lineRule="atLeast"/>
        <w:jc w:val="both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 xml:space="preserve">В настоящее время </w:t>
      </w:r>
      <w:proofErr w:type="spellStart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>насвай</w:t>
      </w:r>
      <w:proofErr w:type="spellEnd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является общедоступным веществом, в отличие от сигарет и спиртных напитков, продажа которых разрешена только лицам, достигшим 18 лет. Кроме того, он отличается низкой ценой, — его стоимость ниже, чем у сигарет. Согласно опросам подростков из разных школ, большинство из них употребляет </w:t>
      </w:r>
      <w:proofErr w:type="spellStart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>насвай</w:t>
      </w:r>
      <w:proofErr w:type="spellEnd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только для того, чтобы бросить курить. Но, согласно результатам тех же опросов, практически не существует примеров того, что после отказа от сигарет, подросток смог бы отказаться и от употребления этого наркотического вещества. В подавляющем большинстве случаев он все равно в итоге возвращался к одной из этих вредных привычек.</w:t>
      </w:r>
    </w:p>
    <w:p w:rsidR="00DA0F38" w:rsidRPr="00F8538D" w:rsidRDefault="00DA0F38" w:rsidP="00F8538D">
      <w:pPr>
        <w:shd w:val="clear" w:color="auto" w:fill="FFFFFF"/>
        <w:spacing w:before="75" w:after="225" w:line="360" w:lineRule="atLeast"/>
        <w:jc w:val="both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 xml:space="preserve">Еще одной особенностью </w:t>
      </w:r>
      <w:proofErr w:type="spellStart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>насвая</w:t>
      </w:r>
      <w:proofErr w:type="spellEnd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является то, что практически невозможно выделить в толпе человека, который даже в данный момент его употребляет. Это вещество не требует подкожных или внутривенных инъекций, глотания таблеток или чего-то подобного. Достаточно одну его небольшую по объему порцию положить за губу или под язык, после чего ждать наступления эффекта, обусловленного его действием.</w:t>
      </w:r>
    </w:p>
    <w:p w:rsidR="00DA0F38" w:rsidRPr="00F8538D" w:rsidRDefault="00DA0F38" w:rsidP="00F8538D">
      <w:pPr>
        <w:shd w:val="clear" w:color="auto" w:fill="FFFFFF"/>
        <w:spacing w:before="75" w:line="360" w:lineRule="atLeast"/>
        <w:jc w:val="both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 xml:space="preserve">Данный эффект заключается в непродолжительном (не более 5-7 минут) легком расслаблении и помутнении в глазах. Далее употребление </w:t>
      </w:r>
      <w:proofErr w:type="spellStart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>насвая</w:t>
      </w:r>
      <w:proofErr w:type="spellEnd"/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</w:t>
      </w:r>
      <w:r w:rsidRPr="00F8538D">
        <w:rPr>
          <w:rFonts w:eastAsia="Times New Roman" w:cstheme="minorHAnsi"/>
          <w:color w:val="333333"/>
          <w:sz w:val="28"/>
          <w:szCs w:val="28"/>
          <w:lang w:eastAsia="ru-RU"/>
        </w:rPr>
        <w:lastRenderedPageBreak/>
        <w:t>может вызвать приступы тошноты, головную боль, расстройство желудка и образование волдырей на губах.</w:t>
      </w:r>
    </w:p>
    <w:p w:rsidR="00F8538D" w:rsidRPr="00F8538D" w:rsidRDefault="00F8538D" w:rsidP="00F8538D">
      <w:pPr>
        <w:shd w:val="clear" w:color="auto" w:fill="FFFFFF"/>
        <w:spacing w:before="75" w:line="360" w:lineRule="atLeast"/>
        <w:jc w:val="both"/>
        <w:rPr>
          <w:rFonts w:eastAsia="Times New Roman" w:cstheme="minorHAnsi"/>
          <w:color w:val="333333"/>
          <w:sz w:val="28"/>
          <w:szCs w:val="28"/>
          <w:lang w:eastAsia="ru-RU"/>
        </w:rPr>
      </w:pPr>
    </w:p>
    <w:p w:rsidR="00F8538D" w:rsidRPr="00F8538D" w:rsidRDefault="00F8538D" w:rsidP="00F8538D">
      <w:pPr>
        <w:pStyle w:val="a5"/>
        <w:shd w:val="clear" w:color="auto" w:fill="FFFFFF"/>
        <w:spacing w:before="75" w:beforeAutospacing="0" w:after="225" w:afterAutospacing="0"/>
        <w:jc w:val="both"/>
        <w:rPr>
          <w:rFonts w:asciiTheme="minorHAnsi" w:hAnsiTheme="minorHAnsi" w:cstheme="minorHAnsi"/>
          <w:color w:val="333333"/>
          <w:sz w:val="28"/>
          <w:szCs w:val="28"/>
        </w:rPr>
      </w:pPr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Длительное употребление данного наркотика может вызывать более тяжелые последствия. Онкологи среднеазиатского региона (именно там эта проблема уже поднимается на государственном уровне) указывают, что 80% людей, страдающих раковыми заболеваниями губы, языка или гортани, употребляют </w:t>
      </w:r>
      <w:proofErr w:type="spellStart"/>
      <w:r w:rsidRPr="00F8538D">
        <w:rPr>
          <w:rFonts w:asciiTheme="minorHAnsi" w:hAnsiTheme="minorHAnsi" w:cstheme="minorHAnsi"/>
          <w:color w:val="333333"/>
          <w:sz w:val="28"/>
          <w:szCs w:val="28"/>
        </w:rPr>
        <w:t>насвай</w:t>
      </w:r>
      <w:proofErr w:type="spellEnd"/>
      <w:r w:rsidRPr="00F8538D">
        <w:rPr>
          <w:rFonts w:asciiTheme="minorHAnsi" w:hAnsiTheme="minorHAnsi" w:cstheme="minorHAnsi"/>
          <w:color w:val="333333"/>
          <w:sz w:val="28"/>
          <w:szCs w:val="28"/>
        </w:rPr>
        <w:t>. Состав этого наркотического вещества, который будет рассмотрен несколько ниже, обуславливает возможность возникновения и развития различных инфекционных заболеваний. Кроме того, его употребление не помогает исчезновению</w:t>
      </w:r>
      <w:r w:rsidRPr="00F8538D">
        <w:rPr>
          <w:rStyle w:val="apple-converted-space"/>
          <w:rFonts w:asciiTheme="minorHAnsi" w:hAnsiTheme="minorHAnsi" w:cstheme="minorHAnsi"/>
          <w:color w:val="333333"/>
          <w:sz w:val="28"/>
          <w:szCs w:val="28"/>
        </w:rPr>
        <w:t> </w:t>
      </w:r>
      <w:hyperlink r:id="rId6" w:tgtFrame="_blank" w:history="1">
        <w:r w:rsidRPr="00F8538D">
          <w:rPr>
            <w:rStyle w:val="a6"/>
            <w:rFonts w:asciiTheme="minorHAnsi" w:hAnsiTheme="minorHAnsi" w:cstheme="minorHAnsi"/>
            <w:color w:val="3D5783"/>
            <w:sz w:val="28"/>
            <w:szCs w:val="28"/>
          </w:rPr>
          <w:t>никотиновой зависимости</w:t>
        </w:r>
      </w:hyperlink>
      <w:r w:rsidRPr="00F8538D">
        <w:rPr>
          <w:rStyle w:val="apple-converted-space"/>
          <w:rFonts w:asciiTheme="minorHAnsi" w:hAnsiTheme="minorHAnsi" w:cstheme="minorHAnsi"/>
          <w:color w:val="333333"/>
          <w:sz w:val="28"/>
          <w:szCs w:val="28"/>
        </w:rPr>
        <w:t> </w:t>
      </w:r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у курильщиков, а наоборот, вызывает ее появление у людей, которые даже и не прикасались к сигаретам. Также нельзя сбрасывать со счетов развитие зависимости от </w:t>
      </w:r>
      <w:proofErr w:type="spellStart"/>
      <w:r w:rsidRPr="00F8538D">
        <w:rPr>
          <w:rFonts w:asciiTheme="minorHAnsi" w:hAnsiTheme="minorHAnsi" w:cstheme="minorHAnsi"/>
          <w:color w:val="333333"/>
          <w:sz w:val="28"/>
          <w:szCs w:val="28"/>
        </w:rPr>
        <w:t>насвая</w:t>
      </w:r>
      <w:proofErr w:type="spellEnd"/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 как</w:t>
      </w:r>
      <w:r w:rsidRPr="00F8538D">
        <w:rPr>
          <w:rStyle w:val="apple-converted-space"/>
          <w:rFonts w:asciiTheme="minorHAnsi" w:hAnsiTheme="minorHAnsi" w:cstheme="minorHAnsi"/>
          <w:color w:val="333333"/>
          <w:sz w:val="28"/>
          <w:szCs w:val="28"/>
        </w:rPr>
        <w:t> </w:t>
      </w:r>
      <w:hyperlink r:id="rId7" w:tgtFrame="_blank" w:history="1">
        <w:r w:rsidRPr="00F8538D">
          <w:rPr>
            <w:rStyle w:val="a6"/>
            <w:rFonts w:asciiTheme="minorHAnsi" w:hAnsiTheme="minorHAnsi" w:cstheme="minorHAnsi"/>
            <w:color w:val="3D5783"/>
            <w:sz w:val="28"/>
            <w:szCs w:val="28"/>
          </w:rPr>
          <w:t>психотропного вещества</w:t>
        </w:r>
      </w:hyperlink>
      <w:r w:rsidRPr="00F8538D">
        <w:rPr>
          <w:rFonts w:asciiTheme="minorHAnsi" w:hAnsiTheme="minorHAnsi" w:cstheme="minorHAnsi"/>
          <w:color w:val="333333"/>
          <w:sz w:val="28"/>
          <w:szCs w:val="28"/>
        </w:rPr>
        <w:t>. Помимо всего вышесказанного, его употребление вызывает разрушение зубов и их корней, а в случае подростков —</w:t>
      </w:r>
      <w:r w:rsidRPr="00F8538D">
        <w:rPr>
          <w:rStyle w:val="apple-converted-space"/>
          <w:rFonts w:asciiTheme="minorHAnsi" w:hAnsiTheme="minorHAnsi" w:cstheme="minorHAnsi"/>
          <w:color w:val="333333"/>
          <w:sz w:val="28"/>
          <w:szCs w:val="28"/>
        </w:rPr>
        <w:t> </w:t>
      </w:r>
      <w:hyperlink r:id="rId8" w:tgtFrame="_blank" w:history="1">
        <w:r w:rsidRPr="00F8538D">
          <w:rPr>
            <w:rStyle w:val="a6"/>
            <w:rFonts w:asciiTheme="minorHAnsi" w:hAnsiTheme="minorHAnsi" w:cstheme="minorHAnsi"/>
            <w:color w:val="3D5783"/>
            <w:sz w:val="28"/>
            <w:szCs w:val="28"/>
          </w:rPr>
          <w:t>задержки в психическом развитии</w:t>
        </w:r>
      </w:hyperlink>
      <w:r w:rsidRPr="00F8538D">
        <w:rPr>
          <w:rFonts w:asciiTheme="minorHAnsi" w:hAnsiTheme="minorHAnsi" w:cstheme="minorHAnsi"/>
          <w:color w:val="333333"/>
          <w:sz w:val="28"/>
          <w:szCs w:val="28"/>
        </w:rPr>
        <w:t>, ухудшение памяти и потерю уравновешенности.</w:t>
      </w:r>
    </w:p>
    <w:p w:rsidR="00F8538D" w:rsidRPr="00F8538D" w:rsidRDefault="00F8538D" w:rsidP="00F8538D">
      <w:pPr>
        <w:pStyle w:val="a5"/>
        <w:shd w:val="clear" w:color="auto" w:fill="FFFFFF"/>
        <w:spacing w:before="75" w:beforeAutospacing="0" w:after="225" w:afterAutospacing="0"/>
        <w:jc w:val="both"/>
        <w:rPr>
          <w:rFonts w:asciiTheme="minorHAnsi" w:hAnsiTheme="minorHAnsi" w:cstheme="minorHAnsi"/>
          <w:color w:val="333333"/>
          <w:sz w:val="28"/>
          <w:szCs w:val="28"/>
        </w:rPr>
      </w:pPr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В настоящее время основным компонентом </w:t>
      </w:r>
      <w:proofErr w:type="spellStart"/>
      <w:r w:rsidRPr="00F8538D">
        <w:rPr>
          <w:rFonts w:asciiTheme="minorHAnsi" w:hAnsiTheme="minorHAnsi" w:cstheme="minorHAnsi"/>
          <w:color w:val="333333"/>
          <w:sz w:val="28"/>
          <w:szCs w:val="28"/>
        </w:rPr>
        <w:t>насвая</w:t>
      </w:r>
      <w:proofErr w:type="spellEnd"/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 являются простая махорка или табак. Ранее использовалось </w:t>
      </w:r>
      <w:proofErr w:type="spellStart"/>
      <w:r w:rsidRPr="00F8538D">
        <w:rPr>
          <w:rFonts w:asciiTheme="minorHAnsi" w:hAnsiTheme="minorHAnsi" w:cstheme="minorHAnsi"/>
          <w:color w:val="333333"/>
          <w:sz w:val="28"/>
          <w:szCs w:val="28"/>
        </w:rPr>
        <w:t>табакоподобное</w:t>
      </w:r>
      <w:proofErr w:type="spellEnd"/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 растение «нас», которое и дало название этому веществу. Помимо табака, в состав </w:t>
      </w:r>
      <w:proofErr w:type="spellStart"/>
      <w:r w:rsidRPr="00F8538D">
        <w:rPr>
          <w:rFonts w:asciiTheme="minorHAnsi" w:hAnsiTheme="minorHAnsi" w:cstheme="minorHAnsi"/>
          <w:color w:val="333333"/>
          <w:sz w:val="28"/>
          <w:szCs w:val="28"/>
        </w:rPr>
        <w:t>насвая</w:t>
      </w:r>
      <w:proofErr w:type="spellEnd"/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 входит гашеная известь, зола различных растений, смесь из верблюжьего кизяка или куриного помета, в некоторых случаях — масло. Отвращение вызывает сам состав этого зелья, а уж необходимость брать его в рот</w:t>
      </w:r>
      <w:proofErr w:type="gramStart"/>
      <w:r w:rsidRPr="00F8538D">
        <w:rPr>
          <w:rFonts w:asciiTheme="minorHAnsi" w:hAnsiTheme="minorHAnsi" w:cstheme="minorHAnsi"/>
          <w:color w:val="333333"/>
          <w:sz w:val="28"/>
          <w:szCs w:val="28"/>
        </w:rPr>
        <w:t>… К</w:t>
      </w:r>
      <w:proofErr w:type="gramEnd"/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стати, небольшая деталь. Куриный помет при поливе им огородов всегда предварительно смешивается с водой для того, чтобы исключить повреждение растений, которые могут сгореть. А ведь в состав </w:t>
      </w:r>
      <w:proofErr w:type="spellStart"/>
      <w:r w:rsidRPr="00F8538D">
        <w:rPr>
          <w:rFonts w:asciiTheme="minorHAnsi" w:hAnsiTheme="minorHAnsi" w:cstheme="minorHAnsi"/>
          <w:color w:val="333333"/>
          <w:sz w:val="28"/>
          <w:szCs w:val="28"/>
        </w:rPr>
        <w:t>насвая</w:t>
      </w:r>
      <w:proofErr w:type="spellEnd"/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 куриный помет </w:t>
      </w:r>
      <w:proofErr w:type="gramStart"/>
      <w:r w:rsidRPr="00F8538D">
        <w:rPr>
          <w:rFonts w:asciiTheme="minorHAnsi" w:hAnsiTheme="minorHAnsi" w:cstheme="minorHAnsi"/>
          <w:color w:val="333333"/>
          <w:sz w:val="28"/>
          <w:szCs w:val="28"/>
        </w:rPr>
        <w:t>вносится</w:t>
      </w:r>
      <w:proofErr w:type="gramEnd"/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 как есть, без каких-либо разбавлений.</w:t>
      </w:r>
    </w:p>
    <w:p w:rsidR="00F8538D" w:rsidRPr="00F8538D" w:rsidRDefault="00F8538D" w:rsidP="00F8538D">
      <w:pPr>
        <w:pStyle w:val="a5"/>
        <w:shd w:val="clear" w:color="auto" w:fill="FFFFFF"/>
        <w:spacing w:before="75" w:beforeAutospacing="0" w:after="225" w:afterAutospacing="0"/>
        <w:jc w:val="both"/>
        <w:rPr>
          <w:rFonts w:asciiTheme="minorHAnsi" w:hAnsiTheme="minorHAnsi" w:cstheme="minorHAnsi"/>
          <w:color w:val="333333"/>
          <w:sz w:val="28"/>
          <w:szCs w:val="28"/>
        </w:rPr>
      </w:pPr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Методы и средства, которые в данное время противопоставляются развитию этой проблемы в учебных заведениях, явно не продуманны и недостаточны. В некоторых школах проводятся различные акции против наркомании среди подростков, и вывешиваются листовки, содержащие информацию о вреде </w:t>
      </w:r>
      <w:proofErr w:type="spellStart"/>
      <w:r w:rsidRPr="00F8538D">
        <w:rPr>
          <w:rFonts w:asciiTheme="minorHAnsi" w:hAnsiTheme="minorHAnsi" w:cstheme="minorHAnsi"/>
          <w:color w:val="333333"/>
          <w:sz w:val="28"/>
          <w:szCs w:val="28"/>
        </w:rPr>
        <w:t>насвая</w:t>
      </w:r>
      <w:proofErr w:type="spellEnd"/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. Правда, очень часто эти листовки не привлекают к себе внимания даже своими размерами, которые оказываются меньше, чем у листа тетради. К тому же, найти самого </w:t>
      </w:r>
      <w:proofErr w:type="spellStart"/>
      <w:r w:rsidRPr="00F8538D">
        <w:rPr>
          <w:rFonts w:asciiTheme="minorHAnsi" w:hAnsiTheme="minorHAnsi" w:cstheme="minorHAnsi"/>
          <w:color w:val="333333"/>
          <w:sz w:val="28"/>
          <w:szCs w:val="28"/>
        </w:rPr>
        <w:t>насвайщика</w:t>
      </w:r>
      <w:proofErr w:type="spellEnd"/>
      <w:r w:rsidRPr="00F8538D">
        <w:rPr>
          <w:rFonts w:asciiTheme="minorHAnsi" w:hAnsiTheme="minorHAnsi" w:cstheme="minorHAnsi"/>
          <w:color w:val="333333"/>
          <w:sz w:val="28"/>
          <w:szCs w:val="28"/>
        </w:rPr>
        <w:t xml:space="preserve"> довольно-таки сложно.  Возможно, установка систем видеонаблюдения в школах в какой-то мере помогла бы решить данную проблему.</w:t>
      </w:r>
    </w:p>
    <w:p w:rsidR="00DA0F38" w:rsidRPr="00F8538D" w:rsidRDefault="00DA0F38" w:rsidP="00F8538D">
      <w:pPr>
        <w:jc w:val="both"/>
        <w:rPr>
          <w:rFonts w:cstheme="minorHAnsi"/>
          <w:sz w:val="28"/>
          <w:szCs w:val="28"/>
        </w:rPr>
      </w:pPr>
      <w:bookmarkStart w:id="0" w:name="_GoBack"/>
      <w:bookmarkEnd w:id="0"/>
    </w:p>
    <w:sectPr w:rsidR="00DA0F38" w:rsidRPr="00F85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1F"/>
    <w:rsid w:val="0006311F"/>
    <w:rsid w:val="0007651F"/>
    <w:rsid w:val="00DA0F38"/>
    <w:rsid w:val="00F8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F3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8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8538D"/>
  </w:style>
  <w:style w:type="character" w:styleId="a6">
    <w:name w:val="Hyperlink"/>
    <w:basedOn w:val="a0"/>
    <w:uiPriority w:val="99"/>
    <w:semiHidden/>
    <w:unhideWhenUsed/>
    <w:rsid w:val="00F853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F3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8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8538D"/>
  </w:style>
  <w:style w:type="character" w:styleId="a6">
    <w:name w:val="Hyperlink"/>
    <w:basedOn w:val="a0"/>
    <w:uiPriority w:val="99"/>
    <w:semiHidden/>
    <w:unhideWhenUsed/>
    <w:rsid w:val="00F853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7436">
          <w:marLeft w:val="0"/>
          <w:marRight w:val="0"/>
          <w:marTop w:val="3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729954">
          <w:marLeft w:val="0"/>
          <w:marRight w:val="375"/>
          <w:marTop w:val="3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1591">
          <w:marLeft w:val="465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0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65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taminov.net/rus-judg-private-oligofren-1844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taminov.net/rus-28958-0-0-2202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vitaminov.net/rus-16035-easy_way-0-10341.htm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Устьянцева Марина Аркадьевна</dc:creator>
  <cp:keywords/>
  <dc:description/>
  <cp:lastModifiedBy>Устьянцева Марина Аркадьевна</cp:lastModifiedBy>
  <cp:revision>3</cp:revision>
  <dcterms:created xsi:type="dcterms:W3CDTF">2017-04-28T06:51:00Z</dcterms:created>
  <dcterms:modified xsi:type="dcterms:W3CDTF">2017-04-28T06:55:00Z</dcterms:modified>
</cp:coreProperties>
</file>